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07194"/>
                <wp:effectExtent b="0" l="0" r="0" t="0"/>
                <wp:wrapTopAndBottom distB="0" distT="0"/>
                <wp:docPr id="24" name=""/>
                <a:graphic>
                  <a:graphicData uri="http://schemas.microsoft.com/office/word/2010/wordprocessingGroup">
                    <wpg:wgp>
                      <wpg:cNvGrpSpPr/>
                      <wpg:grpSpPr>
                        <a:xfrm>
                          <a:off x="2288150" y="3385750"/>
                          <a:ext cx="6115685" cy="807194"/>
                          <a:chOff x="2288150" y="3385750"/>
                          <a:chExt cx="6115725" cy="788200"/>
                        </a:xfrm>
                      </wpg:grpSpPr>
                      <wpg:grpSp>
                        <wpg:cNvGrpSpPr/>
                        <wpg:grpSpPr>
                          <a:xfrm>
                            <a:off x="2288164" y="3385773"/>
                            <a:ext cx="6115700" cy="788174"/>
                            <a:chOff x="2288150" y="3395375"/>
                            <a:chExt cx="6115700" cy="769250"/>
                          </a:xfrm>
                        </wpg:grpSpPr>
                        <wps:wsp>
                          <wps:cNvSpPr/>
                          <wps:cNvPr id="3" name="Shape 3"/>
                          <wps:spPr>
                            <a:xfrm>
                              <a:off x="2288150" y="3395375"/>
                              <a:ext cx="6115700" cy="76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95396"/>
                              <a:ext cx="6115685" cy="769209"/>
                              <a:chOff x="2288000" y="3404675"/>
                              <a:chExt cx="6115725" cy="750200"/>
                            </a:xfrm>
                          </wpg:grpSpPr>
                          <wps:wsp>
                            <wps:cNvSpPr/>
                            <wps:cNvPr id="5" name="Shape 5"/>
                            <wps:spPr>
                              <a:xfrm>
                                <a:off x="2288000" y="3404675"/>
                                <a:ext cx="6115725" cy="7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01" y="3404680"/>
                                <a:ext cx="6115700" cy="750189"/>
                                <a:chOff x="2288150" y="3414375"/>
                                <a:chExt cx="6115700" cy="731250"/>
                              </a:xfrm>
                            </wpg:grpSpPr>
                            <wps:wsp>
                              <wps:cNvSpPr/>
                              <wps:cNvPr id="7" name="Shape 7"/>
                              <wps:spPr>
                                <a:xfrm>
                                  <a:off x="2288150" y="3414375"/>
                                  <a:ext cx="6115700" cy="7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14389"/>
                                  <a:ext cx="6115685" cy="731223"/>
                                  <a:chOff x="2288150" y="3423875"/>
                                  <a:chExt cx="6115700" cy="712250"/>
                                </a:xfrm>
                              </wpg:grpSpPr>
                              <wps:wsp>
                                <wps:cNvSpPr/>
                                <wps:cNvPr id="9" name="Shape 9"/>
                                <wps:spPr>
                                  <a:xfrm>
                                    <a:off x="2288150" y="3423875"/>
                                    <a:ext cx="6115700" cy="7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23885"/>
                                    <a:ext cx="6115685" cy="712230"/>
                                    <a:chOff x="2288150" y="3433375"/>
                                    <a:chExt cx="6115700" cy="693250"/>
                                  </a:xfrm>
                                </wpg:grpSpPr>
                                <wps:wsp>
                                  <wps:cNvSpPr/>
                                  <wps:cNvPr id="11" name="Shape 11"/>
                                  <wps:spPr>
                                    <a:xfrm>
                                      <a:off x="2288150" y="3433375"/>
                                      <a:ext cx="6115700" cy="6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33381"/>
                                      <a:ext cx="6115685" cy="693238"/>
                                      <a:chOff x="2288025" y="3442500"/>
                                      <a:chExt cx="6115725" cy="674275"/>
                                    </a:xfrm>
                                  </wpg:grpSpPr>
                                  <wps:wsp>
                                    <wps:cNvSpPr/>
                                    <wps:cNvPr id="13" name="Shape 13"/>
                                    <wps:spPr>
                                      <a:xfrm>
                                        <a:off x="2288025" y="3442500"/>
                                        <a:ext cx="6115725" cy="67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39" y="3442517"/>
                                        <a:ext cx="6115700" cy="674238"/>
                                        <a:chOff x="2288150" y="3452350"/>
                                        <a:chExt cx="6115700" cy="655300"/>
                                      </a:xfrm>
                                    </wpg:grpSpPr>
                                    <wps:wsp>
                                      <wps:cNvSpPr/>
                                      <wps:cNvPr id="15" name="Shape 15"/>
                                      <wps:spPr>
                                        <a:xfrm>
                                          <a:off x="2288150" y="3452350"/>
                                          <a:ext cx="6115700" cy="6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52374"/>
                                          <a:ext cx="6115685" cy="655252"/>
                                          <a:chOff x="2288150" y="3461850"/>
                                          <a:chExt cx="6115700" cy="636300"/>
                                        </a:xfrm>
                                      </wpg:grpSpPr>
                                      <wps:wsp>
                                        <wps:cNvSpPr/>
                                        <wps:cNvPr id="17" name="Shape 17"/>
                                        <wps:spPr>
                                          <a:xfrm>
                                            <a:off x="2288150" y="3461850"/>
                                            <a:ext cx="6115700" cy="63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61871"/>
                                            <a:ext cx="6115685" cy="636259"/>
                                            <a:chOff x="2288150" y="3471350"/>
                                            <a:chExt cx="6115700" cy="617300"/>
                                          </a:xfrm>
                                        </wpg:grpSpPr>
                                        <wps:wsp>
                                          <wps:cNvSpPr/>
                                          <wps:cNvPr id="19" name="Shape 19"/>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21" name="Shape 21"/>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23" name="Shape 23"/>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25" name="Shape 25"/>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27" name="Shape 27"/>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29" name="Shape 29"/>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31" name="Shape 31"/>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33" name="Shape 33"/>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35" name="Shape 35"/>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37" name="Shape 37"/>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39" name="Shape 39"/>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41" name="Shape 41"/>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43" name="Shape 43"/>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45" name="Shape 45"/>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47" name="Shape 47"/>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49" name="Shape 49"/>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50" name="Shape 50"/>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189.00001525878906"/>
                                                                              <w:jc w:val="left"/>
                                                                              <w:textDirection w:val="btLr"/>
                                                                            </w:pPr>
                                                                            <w:r w:rsidDel="00000000" w:rsidR="00000000" w:rsidRPr="00000000">
                                                                              <w:rPr>
                                                                                <w:rFonts w:ascii="Arial" w:cs="Arial" w:eastAsia="Arial" w:hAnsi="Arial"/>
                                                                                <w:b w:val="0"/>
                                                                                <w:i w:val="0"/>
                                                                                <w:smallCaps w:val="0"/>
                                                                                <w:strike w:val="0"/>
                                                                                <w:color w:val="00000a"/>
                                                                                <w:sz w:val="22"/>
                                                                                <w:vertAlign w:val="baseline"/>
                                                                              </w:rPr>
                                                                              <w:t xml:space="preserve">Jornadas de socorrismo urbano</w:t>
                                                                            </w:r>
                                                                            <w:r w:rsidDel="00000000" w:rsidR="00000000" w:rsidRPr="00000000">
                                                                              <w:rPr>
                                                                                <w:rFonts w:ascii="Arial" w:cs="Arial" w:eastAsia="Arial" w:hAnsi="Arial"/>
                                                                                <w:b w:val="0"/>
                                                                                <w:i w:val="0"/>
                                                                                <w:smallCaps w:val="0"/>
                                                                                <w:strike w:val="0"/>
                                                                                <w:color w:val="00000a"/>
                                                                                <w:sz w:val="22"/>
                                                                                <w:vertAlign w:val="baseline"/>
                                                                              </w:rPr>
                                                                              <w:t xml:space="preserve">.</w:t>
                                                                            </w:r>
                                                                          </w:p>
                                                                        </w:txbxContent>
                                                                      </wps:txbx>
                                                                      <wps:bodyPr anchorCtr="0" anchor="t" bIns="0" lIns="0" spcFirstLastPara="1" rIns="0" wrap="square" tIns="0">
                                                                        <a:noAutofit/>
                                                                      </wps:bodyPr>
                                                                    </wps:wsp>
                                                                  </wpg:grpSp>
                                                                </wpg:grpSp>
                                                              </wpg:grpSp>
                                                            </wpg:grpSp>
                                                          </wpg:grpSp>
                                                        </wpg:grpSp>
                                                      </wpg:grpSp>
                                                    </wpg:grp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07194"/>
                <wp:effectExtent b="0" l="0" r="0" t="0"/>
                <wp:wrapTopAndBottom distB="0" distT="0"/>
                <wp:docPr id="2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80719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La presente propuesta está originada en la necesidad de aportar herramientas teóricas y prácticas para que el personal policial pueda intervenir en situaciones donde haya víctimas heridas hasta la llegada de un profesional médico. La aplicación de primeros socorros en la denominada hora dorada (los primeros minutos luego de que una persona sufrió un trauma o enfermedad súbita) es vital para lograr salvar la vida de una persona, evitar que el daño sea mayor e inclusive reducir los tiempos de recuperación de una víctima.</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capacitación estará destinada al personal policial del Subescalafón Comando y Subescalafón General perteneciente al Ministerio de Seguridad de la provincia de Buenos Aires. También para el personal que se encuentre desempeñando funciones y tenga responsabilidades y precisa de un conocimiento adecuado del marco normativo y su aplicación al caso concreto. Como así estará abierto para otras Instituciones, Fuerzas de Seguridad u Organismos Nacionales que lo soliciten.</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16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 edición.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agosto.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25.</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materialespeligrosos01@gmail.com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62EsgSvYJpP5LhRoMKjJ9d2TMQ==">CgMxLjA4AHIhMTI2UkRBZFRCMUVZZFFtaDR2Q2F1SFoyV0lpaGU5TGth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